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2C" w:rsidRPr="00E3592C" w:rsidRDefault="00E3592C" w:rsidP="00B538D4">
      <w:pPr>
        <w:spacing w:line="520" w:lineRule="exact"/>
        <w:jc w:val="center"/>
        <w:rPr>
          <w:rFonts w:ascii="仿宋_GB2312" w:eastAsia="仿宋_GB2312" w:hAnsi="宋体" w:cs="仿宋"/>
          <w:b/>
          <w:sz w:val="32"/>
          <w:szCs w:val="32"/>
        </w:rPr>
      </w:pPr>
      <w:r w:rsidRPr="00E3592C">
        <w:rPr>
          <w:rFonts w:ascii="仿宋_GB2312" w:eastAsia="仿宋_GB2312" w:hAnsi="宋体" w:cs="仿宋" w:hint="eastAsia"/>
          <w:b/>
          <w:sz w:val="36"/>
          <w:szCs w:val="32"/>
        </w:rPr>
        <w:t>衢州学院教职工</w:t>
      </w:r>
      <w:proofErr w:type="gramStart"/>
      <w:r w:rsidRPr="00E3592C">
        <w:rPr>
          <w:rFonts w:ascii="仿宋_GB2312" w:eastAsia="仿宋_GB2312" w:hAnsi="宋体" w:cs="仿宋" w:hint="eastAsia"/>
          <w:b/>
          <w:sz w:val="36"/>
          <w:szCs w:val="32"/>
        </w:rPr>
        <w:t>疗</w:t>
      </w:r>
      <w:proofErr w:type="gramEnd"/>
      <w:r w:rsidRPr="00E3592C">
        <w:rPr>
          <w:rFonts w:ascii="仿宋_GB2312" w:eastAsia="仿宋_GB2312" w:hAnsi="宋体" w:cs="仿宋" w:hint="eastAsia"/>
          <w:b/>
          <w:sz w:val="36"/>
          <w:szCs w:val="32"/>
        </w:rPr>
        <w:t>休养工作方案</w:t>
      </w:r>
    </w:p>
    <w:p w:rsidR="00E3592C" w:rsidRPr="001C1B45" w:rsidRDefault="00E3592C" w:rsidP="00B538D4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为顺应职工对疗休养活动多样化需求，进一步规范教职工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休养活动开展，根据《关于公布2018年省教师疗休养基地和服务单位的通知》</w:t>
      </w:r>
      <w:r w:rsidR="00250C2C">
        <w:rPr>
          <w:rFonts w:ascii="仿宋_GB2312" w:eastAsia="仿宋_GB2312" w:hAnsi="宋体" w:cs="仿宋" w:hint="eastAsia"/>
          <w:sz w:val="32"/>
          <w:szCs w:val="32"/>
        </w:rPr>
        <w:t>（浙教工〔2018〕14号）</w:t>
      </w:r>
      <w:r>
        <w:rPr>
          <w:rFonts w:ascii="仿宋_GB2312" w:eastAsia="仿宋_GB2312" w:hAnsi="宋体" w:cs="仿宋" w:hint="eastAsia"/>
          <w:sz w:val="32"/>
          <w:szCs w:val="32"/>
        </w:rPr>
        <w:t>、《</w:t>
      </w:r>
      <w:r w:rsidRPr="00166B05">
        <w:rPr>
          <w:rFonts w:ascii="仿宋_GB2312" w:eastAsia="仿宋_GB2312" w:hAnsi="宋体" w:cs="仿宋" w:hint="eastAsia"/>
          <w:sz w:val="32"/>
          <w:szCs w:val="32"/>
        </w:rPr>
        <w:t>关于调整和完善职工疗休养政策的通知</w:t>
      </w:r>
      <w:r>
        <w:rPr>
          <w:rFonts w:ascii="仿宋_GB2312" w:eastAsia="仿宋_GB2312" w:hAnsi="宋体" w:cs="仿宋" w:hint="eastAsia"/>
          <w:sz w:val="32"/>
          <w:szCs w:val="32"/>
        </w:rPr>
        <w:t>》</w:t>
      </w:r>
      <w:r w:rsidR="00250C2C">
        <w:rPr>
          <w:rFonts w:ascii="仿宋_GB2312" w:eastAsia="仿宋_GB2312" w:hAnsi="宋体" w:cs="仿宋" w:hint="eastAsia"/>
          <w:sz w:val="32"/>
          <w:szCs w:val="32"/>
        </w:rPr>
        <w:t>（</w:t>
      </w:r>
      <w:proofErr w:type="gramStart"/>
      <w:r w:rsidR="00250C2C" w:rsidRPr="00166B05">
        <w:rPr>
          <w:rFonts w:ascii="仿宋_GB2312" w:eastAsia="仿宋_GB2312" w:hAnsi="宋体" w:cs="仿宋" w:hint="eastAsia"/>
          <w:sz w:val="32"/>
          <w:szCs w:val="32"/>
        </w:rPr>
        <w:t>衢</w:t>
      </w:r>
      <w:proofErr w:type="gramEnd"/>
      <w:r w:rsidR="00250C2C" w:rsidRPr="00166B05">
        <w:rPr>
          <w:rFonts w:ascii="仿宋_GB2312" w:eastAsia="仿宋_GB2312" w:hAnsi="宋体" w:cs="仿宋" w:hint="eastAsia"/>
          <w:sz w:val="32"/>
          <w:szCs w:val="32"/>
        </w:rPr>
        <w:t>总工字〔2018〕26号</w:t>
      </w:r>
      <w:r w:rsidR="00250C2C">
        <w:rPr>
          <w:rFonts w:ascii="仿宋_GB2312" w:eastAsia="仿宋_GB2312" w:hAnsi="宋体" w:cs="仿宋" w:hint="eastAsia"/>
          <w:sz w:val="32"/>
          <w:szCs w:val="32"/>
        </w:rPr>
        <w:t>）</w:t>
      </w:r>
      <w:r>
        <w:rPr>
          <w:rFonts w:ascii="仿宋_GB2312" w:eastAsia="仿宋_GB2312" w:hAnsi="宋体" w:cs="仿宋" w:hint="eastAsia"/>
          <w:sz w:val="32"/>
          <w:szCs w:val="32"/>
        </w:rPr>
        <w:t>文件精神，结合我校实际情况，制定</w:t>
      </w:r>
      <w:r w:rsidR="00B4609D">
        <w:rPr>
          <w:rFonts w:ascii="仿宋_GB2312" w:eastAsia="仿宋_GB2312" w:hAnsi="宋体" w:cs="仿宋" w:hint="eastAsia"/>
          <w:sz w:val="32"/>
          <w:szCs w:val="32"/>
        </w:rPr>
        <w:t>如下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教职工</w:t>
      </w:r>
      <w:proofErr w:type="gramStart"/>
      <w:r w:rsidRPr="001C1B45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1C1B45">
        <w:rPr>
          <w:rFonts w:ascii="仿宋_GB2312" w:eastAsia="仿宋_GB2312" w:hAnsi="宋体" w:cs="仿宋" w:hint="eastAsia"/>
          <w:sz w:val="32"/>
          <w:szCs w:val="32"/>
        </w:rPr>
        <w:t>休养</w:t>
      </w:r>
      <w:r>
        <w:rPr>
          <w:rFonts w:ascii="仿宋_GB2312" w:eastAsia="仿宋_GB2312" w:hAnsi="宋体" w:cs="仿宋" w:hint="eastAsia"/>
          <w:sz w:val="32"/>
          <w:szCs w:val="32"/>
        </w:rPr>
        <w:t>方案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E3592C" w:rsidRPr="00BC45E8" w:rsidRDefault="00E3592C" w:rsidP="00B538D4">
      <w:pPr>
        <w:numPr>
          <w:ilvl w:val="0"/>
          <w:numId w:val="1"/>
        </w:numPr>
        <w:spacing w:line="520" w:lineRule="exact"/>
        <w:rPr>
          <w:rFonts w:ascii="仿宋_GB2312" w:eastAsia="仿宋_GB2312" w:hAnsi="宋体" w:cs="仿宋"/>
          <w:b/>
          <w:sz w:val="32"/>
          <w:szCs w:val="32"/>
        </w:rPr>
      </w:pPr>
      <w:r w:rsidRPr="00BC45E8">
        <w:rPr>
          <w:rFonts w:ascii="仿宋_GB2312" w:eastAsia="仿宋_GB2312" w:hAnsi="宋体" w:cs="仿宋" w:hint="eastAsia"/>
          <w:b/>
          <w:sz w:val="32"/>
          <w:szCs w:val="32"/>
        </w:rPr>
        <w:t>疗休养对象、费用</w:t>
      </w:r>
      <w:r w:rsidR="00BB7D37">
        <w:rPr>
          <w:rFonts w:ascii="仿宋_GB2312" w:eastAsia="仿宋_GB2312" w:hAnsi="宋体" w:cs="仿宋" w:hint="eastAsia"/>
          <w:b/>
          <w:sz w:val="32"/>
          <w:szCs w:val="32"/>
        </w:rPr>
        <w:t>金额</w:t>
      </w:r>
      <w:r>
        <w:rPr>
          <w:rFonts w:ascii="仿宋_GB2312" w:eastAsia="仿宋_GB2312" w:hAnsi="宋体" w:cs="仿宋" w:hint="eastAsia"/>
          <w:b/>
          <w:sz w:val="32"/>
          <w:szCs w:val="32"/>
        </w:rPr>
        <w:t>和时间安排</w:t>
      </w:r>
    </w:p>
    <w:p w:rsidR="00E3592C" w:rsidRPr="001C1B45" w:rsidRDefault="00E3592C" w:rsidP="00B538D4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1C1B45">
        <w:rPr>
          <w:rFonts w:ascii="仿宋_GB2312" w:eastAsia="仿宋_GB2312" w:hAnsi="宋体" w:cs="仿宋" w:hint="eastAsia"/>
          <w:sz w:val="32"/>
          <w:szCs w:val="32"/>
        </w:rPr>
        <w:t>1</w:t>
      </w:r>
      <w:r w:rsidR="00387F52">
        <w:rPr>
          <w:rFonts w:ascii="仿宋_GB2312" w:eastAsia="仿宋_GB2312" w:hAnsi="宋体" w:cs="仿宋" w:hint="eastAsia"/>
          <w:sz w:val="32"/>
          <w:szCs w:val="32"/>
        </w:rPr>
        <w:t>.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对象：2018年1月1日</w:t>
      </w:r>
      <w:r>
        <w:rPr>
          <w:rFonts w:ascii="仿宋_GB2312" w:eastAsia="仿宋_GB2312" w:hAnsi="宋体" w:cs="仿宋" w:hint="eastAsia"/>
          <w:sz w:val="32"/>
          <w:szCs w:val="32"/>
        </w:rPr>
        <w:t>之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后、7月14日</w:t>
      </w:r>
      <w:r>
        <w:rPr>
          <w:rFonts w:ascii="仿宋_GB2312" w:eastAsia="仿宋_GB2312" w:hAnsi="宋体" w:cs="仿宋" w:hint="eastAsia"/>
          <w:sz w:val="32"/>
          <w:szCs w:val="32"/>
        </w:rPr>
        <w:t>之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前在编在岗的教职工。</w:t>
      </w:r>
      <w:r w:rsidR="00412D2D" w:rsidRPr="00BD2BE0">
        <w:rPr>
          <w:rFonts w:ascii="仿宋_GB2312" w:eastAsia="仿宋_GB2312" w:hAnsi="宋体" w:cs="仿宋" w:hint="eastAsia"/>
          <w:b/>
          <w:sz w:val="32"/>
          <w:szCs w:val="32"/>
        </w:rPr>
        <w:t>自愿</w:t>
      </w:r>
      <w:r w:rsidR="00412D2D">
        <w:rPr>
          <w:rFonts w:ascii="仿宋_GB2312" w:eastAsia="仿宋_GB2312" w:hAnsi="宋体" w:cs="仿宋" w:hint="eastAsia"/>
          <w:b/>
          <w:sz w:val="32"/>
          <w:szCs w:val="32"/>
        </w:rPr>
        <w:t>申报</w:t>
      </w:r>
      <w:r w:rsidR="00412D2D" w:rsidRPr="00BE7715">
        <w:rPr>
          <w:rFonts w:ascii="仿宋_GB2312" w:eastAsia="仿宋_GB2312" w:hAnsi="宋体" w:cs="仿宋" w:hint="eastAsia"/>
          <w:b/>
          <w:sz w:val="32"/>
          <w:szCs w:val="32"/>
        </w:rPr>
        <w:t>参加</w:t>
      </w:r>
      <w:proofErr w:type="gramStart"/>
      <w:r w:rsidR="00412D2D" w:rsidRPr="00BE7715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412D2D" w:rsidRPr="00BE7715">
        <w:rPr>
          <w:rFonts w:ascii="仿宋_GB2312" w:eastAsia="仿宋_GB2312" w:hAnsi="宋体" w:cs="仿宋" w:hint="eastAsia"/>
          <w:b/>
          <w:sz w:val="32"/>
          <w:szCs w:val="32"/>
        </w:rPr>
        <w:t>休养的教职工</w:t>
      </w:r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应正确区分</w:t>
      </w:r>
      <w:proofErr w:type="gramStart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休养与旅游的关系，普惠制职工</w:t>
      </w:r>
      <w:proofErr w:type="gramStart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休养政策仅限于教职工本人享受，教职工</w:t>
      </w:r>
      <w:proofErr w:type="gramStart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 w:rsidR="00412D2D" w:rsidRPr="000079A8">
        <w:rPr>
          <w:rFonts w:ascii="仿宋_GB2312" w:eastAsia="仿宋_GB2312" w:hAnsi="宋体" w:cs="仿宋" w:hint="eastAsia"/>
          <w:b/>
          <w:sz w:val="32"/>
          <w:szCs w:val="32"/>
        </w:rPr>
        <w:t>休养不能携带家属。</w:t>
      </w:r>
    </w:p>
    <w:p w:rsidR="00E3592C" w:rsidRDefault="00E3592C" w:rsidP="00B538D4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 w:rsidR="00387F52">
        <w:rPr>
          <w:rFonts w:ascii="仿宋_GB2312" w:eastAsia="仿宋_GB2312" w:hAnsi="宋体" w:cs="仿宋" w:hint="eastAsia"/>
          <w:sz w:val="32"/>
          <w:szCs w:val="32"/>
        </w:rPr>
        <w:t>.</w:t>
      </w:r>
      <w:r>
        <w:rPr>
          <w:rFonts w:ascii="仿宋_GB2312" w:eastAsia="仿宋_GB2312" w:hAnsi="宋体" w:cs="仿宋" w:hint="eastAsia"/>
          <w:sz w:val="32"/>
          <w:szCs w:val="32"/>
        </w:rPr>
        <w:t>费用</w:t>
      </w:r>
      <w:r w:rsidR="00BB7D37">
        <w:rPr>
          <w:rFonts w:ascii="仿宋_GB2312" w:eastAsia="仿宋_GB2312" w:hAnsi="宋体" w:cs="仿宋" w:hint="eastAsia"/>
          <w:sz w:val="32"/>
          <w:szCs w:val="32"/>
        </w:rPr>
        <w:t>金额</w:t>
      </w:r>
      <w:r>
        <w:rPr>
          <w:rFonts w:ascii="仿宋_GB2312" w:eastAsia="仿宋_GB2312" w:hAnsi="宋体" w:cs="仿宋" w:hint="eastAsia"/>
          <w:sz w:val="32"/>
          <w:szCs w:val="32"/>
        </w:rPr>
        <w:t>。疗休养费用标准按不高于400元/人·天的限额,总费用不高于2000元/人·年</w:t>
      </w:r>
      <w:r w:rsidR="00B4609D">
        <w:rPr>
          <w:rFonts w:ascii="仿宋_GB2312" w:eastAsia="仿宋_GB2312" w:hAnsi="宋体" w:cs="仿宋" w:hint="eastAsia"/>
          <w:sz w:val="32"/>
          <w:szCs w:val="32"/>
        </w:rPr>
        <w:t>。</w:t>
      </w:r>
      <w:r w:rsidRPr="00BE7715">
        <w:rPr>
          <w:rFonts w:ascii="仿宋_GB2312" w:eastAsia="仿宋_GB2312" w:hAnsi="宋体" w:cs="仿宋" w:hint="eastAsia"/>
          <w:b/>
          <w:sz w:val="32"/>
          <w:szCs w:val="32"/>
        </w:rPr>
        <w:t>疗休养费用超标准支出部分</w:t>
      </w:r>
      <w:r w:rsidR="00B4609D">
        <w:rPr>
          <w:rFonts w:ascii="仿宋_GB2312" w:eastAsia="仿宋_GB2312" w:hAnsi="宋体" w:cs="仿宋" w:hint="eastAsia"/>
          <w:b/>
          <w:sz w:val="32"/>
          <w:szCs w:val="32"/>
        </w:rPr>
        <w:t>，</w:t>
      </w:r>
      <w:r w:rsidRPr="00BE7715">
        <w:rPr>
          <w:rFonts w:ascii="仿宋_GB2312" w:eastAsia="仿宋_GB2312" w:hAnsi="宋体" w:cs="仿宋" w:hint="eastAsia"/>
          <w:b/>
          <w:sz w:val="32"/>
          <w:szCs w:val="32"/>
        </w:rPr>
        <w:t>由</w:t>
      </w:r>
      <w:r w:rsidR="00B4609D">
        <w:rPr>
          <w:rFonts w:ascii="仿宋_GB2312" w:eastAsia="仿宋_GB2312" w:hAnsi="宋体" w:cs="仿宋" w:hint="eastAsia"/>
          <w:b/>
          <w:sz w:val="32"/>
          <w:szCs w:val="32"/>
        </w:rPr>
        <w:t>自愿申报</w:t>
      </w:r>
      <w:r w:rsidRPr="00BE7715">
        <w:rPr>
          <w:rFonts w:ascii="仿宋_GB2312" w:eastAsia="仿宋_GB2312" w:hAnsi="宋体" w:cs="仿宋" w:hint="eastAsia"/>
          <w:b/>
          <w:sz w:val="32"/>
          <w:szCs w:val="32"/>
        </w:rPr>
        <w:t>参加疗休养的教职工个人承担。</w:t>
      </w:r>
    </w:p>
    <w:p w:rsidR="00E3592C" w:rsidRDefault="00E3592C" w:rsidP="00B538D4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 w:rsidR="00387F52">
        <w:rPr>
          <w:rFonts w:ascii="仿宋_GB2312" w:eastAsia="仿宋_GB2312" w:hAnsi="宋体" w:cs="仿宋" w:hint="eastAsia"/>
          <w:sz w:val="32"/>
          <w:szCs w:val="32"/>
        </w:rPr>
        <w:t>.</w:t>
      </w:r>
      <w:r>
        <w:rPr>
          <w:rFonts w:ascii="仿宋_GB2312" w:eastAsia="仿宋_GB2312" w:hAnsi="宋体" w:cs="仿宋" w:hint="eastAsia"/>
          <w:sz w:val="32"/>
          <w:szCs w:val="32"/>
        </w:rPr>
        <w:t>时间安排。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疗休养时间统一安排在暑假期间，自201</w:t>
      </w:r>
      <w:r w:rsidR="00E5286C">
        <w:rPr>
          <w:rFonts w:ascii="仿宋_GB2312" w:eastAsia="仿宋_GB2312" w:hAnsi="宋体" w:cs="仿宋" w:hint="eastAsia"/>
          <w:sz w:val="32"/>
          <w:szCs w:val="32"/>
        </w:rPr>
        <w:t>8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年7月16日起至8月2</w:t>
      </w:r>
      <w:r w:rsidR="00250C2C">
        <w:rPr>
          <w:rFonts w:ascii="仿宋_GB2312" w:eastAsia="仿宋_GB2312" w:hAnsi="宋体" w:cs="仿宋" w:hint="eastAsia"/>
          <w:sz w:val="32"/>
          <w:szCs w:val="32"/>
        </w:rPr>
        <w:t>4</w:t>
      </w:r>
      <w:r w:rsidRPr="001C1B45">
        <w:rPr>
          <w:rFonts w:ascii="仿宋_GB2312" w:eastAsia="仿宋_GB2312" w:hAnsi="宋体" w:cs="仿宋" w:hint="eastAsia"/>
          <w:sz w:val="32"/>
          <w:szCs w:val="32"/>
        </w:rPr>
        <w:t>日止</w:t>
      </w:r>
      <w:r w:rsidRPr="0073423F">
        <w:rPr>
          <w:rFonts w:ascii="仿宋_GB2312" w:eastAsia="仿宋_GB2312" w:hAnsi="宋体" w:cs="仿宋" w:hint="eastAsia"/>
          <w:sz w:val="32"/>
          <w:szCs w:val="32"/>
        </w:rPr>
        <w:t>。</w:t>
      </w:r>
      <w:r w:rsidR="00965C97" w:rsidRPr="00F95E21">
        <w:rPr>
          <w:rFonts w:ascii="仿宋_GB2312" w:eastAsia="仿宋_GB2312" w:hAnsi="宋体" w:cs="仿宋" w:hint="eastAsia"/>
          <w:sz w:val="32"/>
          <w:szCs w:val="32"/>
        </w:rPr>
        <w:t>疗休养活动若占用法定休假或休息日，不安排补休。</w:t>
      </w:r>
    </w:p>
    <w:p w:rsidR="00E3592C" w:rsidRDefault="00E3592C" w:rsidP="00B538D4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 w:rsidRPr="00BC45E8">
        <w:rPr>
          <w:rFonts w:ascii="仿宋_GB2312" w:eastAsia="仿宋_GB2312" w:hAnsi="宋体" w:cs="仿宋" w:hint="eastAsia"/>
          <w:b/>
          <w:sz w:val="32"/>
          <w:szCs w:val="32"/>
        </w:rPr>
        <w:t>二、</w:t>
      </w:r>
      <w:r w:rsidR="00E61603">
        <w:rPr>
          <w:rFonts w:ascii="仿宋_GB2312" w:eastAsia="仿宋_GB2312" w:hAnsi="宋体" w:cs="仿宋" w:hint="eastAsia"/>
          <w:b/>
          <w:sz w:val="32"/>
          <w:szCs w:val="32"/>
        </w:rPr>
        <w:t>疗休养</w:t>
      </w:r>
      <w:r w:rsidR="00BB7D37">
        <w:rPr>
          <w:rFonts w:ascii="仿宋_GB2312" w:eastAsia="仿宋_GB2312" w:hAnsi="宋体" w:cs="仿宋" w:hint="eastAsia"/>
          <w:b/>
          <w:sz w:val="32"/>
          <w:szCs w:val="32"/>
        </w:rPr>
        <w:t>地点</w:t>
      </w:r>
    </w:p>
    <w:p w:rsidR="00B538D4" w:rsidRPr="00BC45E8" w:rsidRDefault="00AF3A96" w:rsidP="00B538D4">
      <w:pPr>
        <w:spacing w:line="520" w:lineRule="exact"/>
        <w:ind w:firstLineChars="200" w:firstLine="640"/>
        <w:rPr>
          <w:rFonts w:ascii="仿宋_GB2312" w:eastAsia="仿宋_GB2312" w:hAnsi="宋体" w:cs="仿宋"/>
          <w:b/>
          <w:sz w:val="32"/>
          <w:szCs w:val="32"/>
        </w:rPr>
      </w:pPr>
      <w:r w:rsidRPr="0073423F">
        <w:rPr>
          <w:rFonts w:ascii="仿宋_GB2312" w:eastAsia="仿宋_GB2312" w:hAnsi="宋体" w:cs="仿宋" w:hint="eastAsia"/>
          <w:sz w:val="32"/>
          <w:szCs w:val="32"/>
        </w:rPr>
        <w:t>根据文件要求，</w:t>
      </w:r>
      <w:r w:rsidR="00B538D4">
        <w:rPr>
          <w:rFonts w:ascii="仿宋_GB2312" w:eastAsia="仿宋_GB2312" w:hAnsi="宋体" w:cs="仿宋" w:hint="eastAsia"/>
          <w:sz w:val="32"/>
          <w:szCs w:val="32"/>
        </w:rPr>
        <w:t>疗休养分市内、省内和省外</w:t>
      </w:r>
      <w:r>
        <w:rPr>
          <w:rFonts w:ascii="仿宋_GB2312" w:eastAsia="仿宋_GB2312" w:hAnsi="宋体" w:cs="仿宋" w:hint="eastAsia"/>
          <w:sz w:val="32"/>
          <w:szCs w:val="32"/>
        </w:rPr>
        <w:t>分别组织实施</w:t>
      </w:r>
      <w:r w:rsidR="00B538D4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E61603" w:rsidRPr="00BE7715" w:rsidRDefault="00B4609D" w:rsidP="00BE7715">
      <w:pPr>
        <w:spacing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1</w:t>
      </w:r>
      <w:r w:rsidR="00387F52">
        <w:rPr>
          <w:rFonts w:ascii="仿宋_GB2312" w:eastAsia="仿宋_GB2312" w:hAnsi="宋体" w:cs="仿宋" w:hint="eastAsia"/>
          <w:sz w:val="32"/>
          <w:szCs w:val="32"/>
        </w:rPr>
        <w:t>.</w:t>
      </w:r>
      <w:r w:rsidR="00E61603">
        <w:rPr>
          <w:rFonts w:ascii="仿宋_GB2312" w:eastAsia="仿宋_GB2312" w:hAnsi="宋体" w:cs="仿宋" w:hint="eastAsia"/>
          <w:sz w:val="32"/>
          <w:szCs w:val="32"/>
        </w:rPr>
        <w:t>市内疗休养：</w:t>
      </w:r>
      <w:r w:rsidR="00E61603" w:rsidRPr="001C1B45">
        <w:rPr>
          <w:rFonts w:ascii="仿宋_GB2312" w:eastAsia="仿宋_GB2312" w:hAnsi="宋体" w:cs="仿宋" w:hint="eastAsia"/>
          <w:sz w:val="32"/>
          <w:szCs w:val="32"/>
        </w:rPr>
        <w:t>鼓励教职工在本市农家乐、民宿、休闲度假村等场所开展疗休养，</w:t>
      </w:r>
      <w:r w:rsidR="00E61603">
        <w:rPr>
          <w:rFonts w:ascii="仿宋_GB2312" w:eastAsia="仿宋_GB2312" w:hAnsi="宋体" w:cs="仿宋" w:hint="eastAsia"/>
          <w:sz w:val="32"/>
          <w:szCs w:val="32"/>
        </w:rPr>
        <w:t>以实际行动推动我市实施乡村振兴战略。同时为深化杭衢山海协作，进一步密切杭衢两地疗休养交流合作，可将赴杭州市疗休养教职工人数视同为在市内疗休养人数。</w:t>
      </w:r>
      <w:r w:rsidR="00BE7715" w:rsidRPr="001C1B45">
        <w:rPr>
          <w:rFonts w:ascii="仿宋_GB2312" w:eastAsia="仿宋_GB2312" w:hAnsi="宋体" w:cs="仿宋" w:hint="eastAsia"/>
          <w:sz w:val="32"/>
          <w:szCs w:val="32"/>
        </w:rPr>
        <w:t>市内疗休养人数原则上不少于当年参加疗休</w:t>
      </w:r>
      <w:r w:rsidR="00BE7715" w:rsidRPr="001C1B45">
        <w:rPr>
          <w:rFonts w:ascii="仿宋_GB2312" w:eastAsia="仿宋_GB2312" w:hAnsi="宋体" w:cs="仿宋" w:hint="eastAsia"/>
          <w:sz w:val="32"/>
          <w:szCs w:val="32"/>
        </w:rPr>
        <w:lastRenderedPageBreak/>
        <w:t>养教职工总数的</w:t>
      </w:r>
      <w:r w:rsidR="00BE7715" w:rsidRPr="00DD45AB">
        <w:rPr>
          <w:rFonts w:ascii="仿宋_GB2312" w:eastAsia="仿宋_GB2312" w:hAnsi="宋体" w:cs="仿宋" w:hint="eastAsia"/>
          <w:b/>
          <w:sz w:val="32"/>
          <w:szCs w:val="32"/>
        </w:rPr>
        <w:t>1/3</w:t>
      </w:r>
      <w:r w:rsidR="00B43305" w:rsidRPr="00B43305">
        <w:rPr>
          <w:rFonts w:ascii="仿宋_GB2312" w:eastAsia="仿宋_GB2312" w:hAnsi="宋体" w:cs="仿宋" w:hint="eastAsia"/>
          <w:sz w:val="32"/>
          <w:szCs w:val="32"/>
        </w:rPr>
        <w:t>，</w:t>
      </w:r>
      <w:r w:rsidR="00B43305">
        <w:rPr>
          <w:rFonts w:ascii="仿宋_GB2312" w:eastAsia="仿宋_GB2312" w:hAnsi="宋体" w:cs="仿宋" w:hint="eastAsia"/>
          <w:sz w:val="32"/>
          <w:szCs w:val="32"/>
        </w:rPr>
        <w:t>时间安排一般不超过5</w:t>
      </w:r>
      <w:r w:rsidR="00B43305" w:rsidRPr="001C1B45">
        <w:rPr>
          <w:rFonts w:ascii="仿宋_GB2312" w:eastAsia="仿宋_GB2312" w:hAnsi="宋体" w:cs="仿宋" w:hint="eastAsia"/>
          <w:sz w:val="32"/>
          <w:szCs w:val="32"/>
        </w:rPr>
        <w:t>天</w:t>
      </w:r>
      <w:r w:rsidR="00B43305">
        <w:rPr>
          <w:rFonts w:ascii="仿宋_GB2312" w:eastAsia="仿宋_GB2312" w:hAnsi="宋体" w:cs="仿宋" w:hint="eastAsia"/>
          <w:sz w:val="32"/>
          <w:szCs w:val="32"/>
        </w:rPr>
        <w:t>（含在途时间）</w:t>
      </w:r>
      <w:r w:rsidR="004334AC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1732AF" w:rsidRDefault="00B4609D" w:rsidP="00387F52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</w:t>
      </w:r>
      <w:r w:rsidR="00387F52">
        <w:rPr>
          <w:rFonts w:ascii="仿宋_GB2312" w:eastAsia="仿宋_GB2312" w:hAnsi="宋体" w:cs="仿宋" w:hint="eastAsia"/>
          <w:sz w:val="32"/>
          <w:szCs w:val="32"/>
        </w:rPr>
        <w:t>.</w:t>
      </w:r>
      <w:r w:rsidR="001732AF" w:rsidRPr="0073423F">
        <w:rPr>
          <w:rFonts w:ascii="仿宋_GB2312" w:eastAsia="仿宋_GB2312" w:hAnsi="宋体" w:cs="仿宋" w:hint="eastAsia"/>
          <w:sz w:val="32"/>
          <w:szCs w:val="32"/>
        </w:rPr>
        <w:t>省内疗休养：</w:t>
      </w:r>
      <w:r w:rsidR="00E61603">
        <w:rPr>
          <w:rFonts w:ascii="仿宋_GB2312" w:eastAsia="仿宋_GB2312" w:hAnsi="宋体" w:cs="仿宋" w:hint="eastAsia"/>
          <w:sz w:val="32"/>
          <w:szCs w:val="32"/>
        </w:rPr>
        <w:t>除衢州、杭州</w:t>
      </w:r>
      <w:r w:rsidR="00860A66">
        <w:rPr>
          <w:rFonts w:ascii="仿宋_GB2312" w:eastAsia="仿宋_GB2312" w:hAnsi="宋体" w:cs="仿宋" w:hint="eastAsia"/>
          <w:sz w:val="32"/>
          <w:szCs w:val="32"/>
        </w:rPr>
        <w:t>以外</w:t>
      </w:r>
      <w:r w:rsidR="00E61603">
        <w:rPr>
          <w:rFonts w:ascii="仿宋_GB2312" w:eastAsia="仿宋_GB2312" w:hAnsi="宋体" w:cs="仿宋" w:hint="eastAsia"/>
          <w:sz w:val="32"/>
          <w:szCs w:val="32"/>
        </w:rPr>
        <w:t>的省内疗休养</w:t>
      </w:r>
      <w:r w:rsidR="00B43305">
        <w:rPr>
          <w:rFonts w:ascii="仿宋_GB2312" w:eastAsia="仿宋_GB2312" w:hAnsi="宋体" w:cs="仿宋" w:hint="eastAsia"/>
          <w:sz w:val="32"/>
          <w:szCs w:val="32"/>
        </w:rPr>
        <w:t>，时间安排一般不超过5</w:t>
      </w:r>
      <w:r w:rsidR="00B43305" w:rsidRPr="001C1B45">
        <w:rPr>
          <w:rFonts w:ascii="仿宋_GB2312" w:eastAsia="仿宋_GB2312" w:hAnsi="宋体" w:cs="仿宋" w:hint="eastAsia"/>
          <w:sz w:val="32"/>
          <w:szCs w:val="32"/>
        </w:rPr>
        <w:t>天</w:t>
      </w:r>
      <w:r w:rsidR="00B43305">
        <w:rPr>
          <w:rFonts w:ascii="仿宋_GB2312" w:eastAsia="仿宋_GB2312" w:hAnsi="宋体" w:cs="仿宋" w:hint="eastAsia"/>
          <w:sz w:val="32"/>
          <w:szCs w:val="32"/>
        </w:rPr>
        <w:t>（含在途时间）</w:t>
      </w:r>
      <w:r w:rsidR="001732AF" w:rsidRPr="0073423F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F02553" w:rsidRDefault="00B4609D" w:rsidP="00F02553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3</w:t>
      </w:r>
      <w:r w:rsidR="00F02553">
        <w:rPr>
          <w:rFonts w:ascii="仿宋_GB2312" w:eastAsia="仿宋_GB2312" w:hAnsi="宋体" w:cs="仿宋" w:hint="eastAsia"/>
          <w:sz w:val="32"/>
          <w:szCs w:val="32"/>
        </w:rPr>
        <w:t>.省外疗休养：</w:t>
      </w:r>
      <w:r w:rsidR="00F02553" w:rsidRPr="001C1B45">
        <w:rPr>
          <w:rFonts w:ascii="仿宋_GB2312" w:eastAsia="仿宋_GB2312" w:hAnsi="宋体" w:cs="仿宋" w:hint="eastAsia"/>
          <w:sz w:val="32"/>
          <w:szCs w:val="32"/>
        </w:rPr>
        <w:t>教职工</w:t>
      </w:r>
      <w:r w:rsidR="00F02553">
        <w:rPr>
          <w:rFonts w:ascii="仿宋_GB2312" w:eastAsia="仿宋_GB2312" w:hAnsi="宋体" w:cs="仿宋" w:hint="eastAsia"/>
          <w:sz w:val="32"/>
          <w:szCs w:val="32"/>
        </w:rPr>
        <w:t>可</w:t>
      </w:r>
      <w:r w:rsidR="00F02553" w:rsidRPr="001C1B45">
        <w:rPr>
          <w:rFonts w:ascii="仿宋_GB2312" w:eastAsia="仿宋_GB2312" w:hAnsi="宋体" w:cs="仿宋" w:hint="eastAsia"/>
          <w:sz w:val="32"/>
          <w:szCs w:val="32"/>
        </w:rPr>
        <w:t>赴对口支援省（区）和周边省（市）开展疗休养活动。</w:t>
      </w:r>
      <w:r w:rsidR="00F02553">
        <w:rPr>
          <w:rFonts w:ascii="仿宋_GB2312" w:eastAsia="仿宋_GB2312" w:hAnsi="宋体" w:cs="仿宋" w:hint="eastAsia"/>
          <w:sz w:val="32"/>
          <w:szCs w:val="32"/>
        </w:rPr>
        <w:t>一次疗休养活动只能在一个省域内进行，</w:t>
      </w:r>
      <w:r w:rsidR="00F02553" w:rsidRPr="001C1B45">
        <w:rPr>
          <w:rFonts w:ascii="仿宋_GB2312" w:eastAsia="仿宋_GB2312" w:hAnsi="宋体" w:cs="仿宋" w:hint="eastAsia"/>
          <w:sz w:val="32"/>
          <w:szCs w:val="32"/>
        </w:rPr>
        <w:t>按一地多点原则开展活动。</w:t>
      </w:r>
      <w:r w:rsidR="00F02553">
        <w:rPr>
          <w:rFonts w:ascii="仿宋_GB2312" w:eastAsia="仿宋_GB2312" w:hAnsi="宋体" w:cs="仿宋" w:hint="eastAsia"/>
          <w:sz w:val="32"/>
          <w:szCs w:val="32"/>
        </w:rPr>
        <w:t>同时</w:t>
      </w:r>
      <w:r w:rsidR="00F02553" w:rsidRPr="001C1B45">
        <w:rPr>
          <w:rFonts w:ascii="仿宋_GB2312" w:eastAsia="仿宋_GB2312" w:hAnsi="宋体" w:cs="仿宋" w:hint="eastAsia"/>
          <w:sz w:val="32"/>
          <w:szCs w:val="32"/>
        </w:rPr>
        <w:t>每年度组织跨省疗休养人数不超过当年参加疗休养教职工总数的1/3，</w:t>
      </w:r>
      <w:r w:rsidR="00F02553">
        <w:rPr>
          <w:rFonts w:ascii="仿宋" w:eastAsia="仿宋" w:hAnsi="仿宋" w:cs="仿宋" w:hint="eastAsia"/>
          <w:kern w:val="0"/>
          <w:sz w:val="32"/>
          <w:szCs w:val="32"/>
        </w:rPr>
        <w:t>且参加对象三年内不重复安排省外疗休养</w:t>
      </w:r>
      <w:r w:rsidR="00F02553">
        <w:rPr>
          <w:rFonts w:ascii="仿宋_GB2312" w:eastAsia="仿宋_GB2312" w:hAnsi="宋体" w:cs="仿宋" w:hint="eastAsia"/>
          <w:sz w:val="32"/>
          <w:szCs w:val="32"/>
        </w:rPr>
        <w:t>。</w:t>
      </w:r>
      <w:r w:rsidR="00B43305" w:rsidRPr="0073423F">
        <w:rPr>
          <w:rFonts w:ascii="仿宋_GB2312" w:eastAsia="仿宋_GB2312" w:hAnsi="宋体" w:cs="仿宋" w:hint="eastAsia"/>
          <w:sz w:val="32"/>
          <w:szCs w:val="32"/>
        </w:rPr>
        <w:t>教职工</w:t>
      </w:r>
      <w:r w:rsidR="00B43305">
        <w:rPr>
          <w:rFonts w:ascii="仿宋_GB2312" w:eastAsia="仿宋_GB2312" w:hAnsi="宋体" w:cs="仿宋" w:hint="eastAsia"/>
          <w:sz w:val="32"/>
          <w:szCs w:val="32"/>
        </w:rPr>
        <w:t>赴周边省（市）疗休养的，时间安排一般不超过5</w:t>
      </w:r>
      <w:r w:rsidR="00B43305" w:rsidRPr="001C1B45">
        <w:rPr>
          <w:rFonts w:ascii="仿宋_GB2312" w:eastAsia="仿宋_GB2312" w:hAnsi="宋体" w:cs="仿宋" w:hint="eastAsia"/>
          <w:sz w:val="32"/>
          <w:szCs w:val="32"/>
        </w:rPr>
        <w:t>天</w:t>
      </w:r>
      <w:r w:rsidR="00B43305">
        <w:rPr>
          <w:rFonts w:ascii="仿宋_GB2312" w:eastAsia="仿宋_GB2312" w:hAnsi="宋体" w:cs="仿宋" w:hint="eastAsia"/>
          <w:sz w:val="32"/>
          <w:szCs w:val="32"/>
        </w:rPr>
        <w:t>（含在途时间）；赴</w:t>
      </w:r>
      <w:r w:rsidR="00B43305" w:rsidRPr="001C1B45">
        <w:rPr>
          <w:rFonts w:ascii="仿宋_GB2312" w:eastAsia="仿宋_GB2312" w:hAnsi="宋体" w:cs="仿宋" w:hint="eastAsia"/>
          <w:sz w:val="32"/>
          <w:szCs w:val="32"/>
        </w:rPr>
        <w:t>对口支援省</w:t>
      </w:r>
      <w:r w:rsidR="00B43305">
        <w:rPr>
          <w:rFonts w:ascii="仿宋_GB2312" w:eastAsia="仿宋_GB2312" w:hAnsi="宋体" w:cs="仿宋" w:hint="eastAsia"/>
          <w:sz w:val="32"/>
          <w:szCs w:val="32"/>
        </w:rPr>
        <w:t>疗休养的，因交通原因可视情延长在途时间，但一般不超过7天。</w:t>
      </w:r>
    </w:p>
    <w:p w:rsidR="00412D2D" w:rsidRPr="008E0A3B" w:rsidRDefault="00412D2D" w:rsidP="00412D2D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 w:rsidRPr="008E0A3B">
        <w:rPr>
          <w:rFonts w:ascii="仿宋_GB2312" w:eastAsia="仿宋_GB2312" w:hAnsi="宋体" w:cs="仿宋" w:hint="eastAsia"/>
          <w:b/>
          <w:sz w:val="32"/>
          <w:szCs w:val="32"/>
        </w:rPr>
        <w:t>三、关于</w:t>
      </w:r>
      <w:proofErr w:type="gramStart"/>
      <w:r>
        <w:rPr>
          <w:rFonts w:ascii="仿宋_GB2312" w:eastAsia="仿宋_GB2312" w:hAnsi="宋体" w:cs="仿宋" w:hint="eastAsia"/>
          <w:b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b/>
          <w:sz w:val="32"/>
          <w:szCs w:val="32"/>
        </w:rPr>
        <w:t>休养承办单位的确定</w:t>
      </w:r>
    </w:p>
    <w:p w:rsidR="00412D2D" w:rsidRDefault="00412D2D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F85F4F">
        <w:rPr>
          <w:rFonts w:ascii="仿宋_GB2312" w:eastAsia="仿宋_GB2312" w:hAnsi="宋体" w:cs="仿宋" w:hint="eastAsia"/>
          <w:sz w:val="32"/>
          <w:szCs w:val="32"/>
        </w:rPr>
        <w:t>根据浙教工〔2018〕14</w:t>
      </w:r>
      <w:r>
        <w:rPr>
          <w:rFonts w:ascii="仿宋_GB2312" w:eastAsia="仿宋_GB2312" w:hAnsi="宋体" w:cs="仿宋" w:hint="eastAsia"/>
          <w:sz w:val="32"/>
          <w:szCs w:val="32"/>
        </w:rPr>
        <w:t>号文件</w:t>
      </w:r>
      <w:r w:rsidRPr="00F85F4F">
        <w:rPr>
          <w:rFonts w:ascii="仿宋_GB2312" w:eastAsia="仿宋_GB2312" w:hAnsi="宋体" w:cs="仿宋" w:hint="eastAsia"/>
          <w:sz w:val="32"/>
          <w:szCs w:val="32"/>
        </w:rPr>
        <w:t>精神，市内、省内</w:t>
      </w:r>
      <w:proofErr w:type="gramStart"/>
      <w:r w:rsidRPr="00F85F4F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F85F4F">
        <w:rPr>
          <w:rFonts w:ascii="仿宋_GB2312" w:eastAsia="仿宋_GB2312" w:hAnsi="宋体" w:cs="仿宋" w:hint="eastAsia"/>
          <w:sz w:val="32"/>
          <w:szCs w:val="32"/>
        </w:rPr>
        <w:t>休养</w:t>
      </w:r>
      <w:r>
        <w:rPr>
          <w:rFonts w:ascii="仿宋_GB2312" w:eastAsia="仿宋_GB2312" w:hAnsi="宋体" w:cs="仿宋" w:hint="eastAsia"/>
          <w:sz w:val="32"/>
          <w:szCs w:val="32"/>
        </w:rPr>
        <w:t>“各级教育工会可根据实际，联系基地和服务单位订制适用的疗休养方案，并组织教职工团队前往”。</w:t>
      </w:r>
    </w:p>
    <w:p w:rsidR="00412D2D" w:rsidRPr="00F85F4F" w:rsidRDefault="00412D2D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根据</w:t>
      </w:r>
      <w:proofErr w:type="gramStart"/>
      <w:r w:rsidRPr="00166B05">
        <w:rPr>
          <w:rFonts w:ascii="仿宋_GB2312" w:eastAsia="仿宋_GB2312" w:hAnsi="宋体" w:cs="仿宋" w:hint="eastAsia"/>
          <w:sz w:val="32"/>
          <w:szCs w:val="32"/>
        </w:rPr>
        <w:t>衢</w:t>
      </w:r>
      <w:proofErr w:type="gramEnd"/>
      <w:r w:rsidRPr="00166B05">
        <w:rPr>
          <w:rFonts w:ascii="仿宋_GB2312" w:eastAsia="仿宋_GB2312" w:hAnsi="宋体" w:cs="仿宋" w:hint="eastAsia"/>
          <w:sz w:val="32"/>
          <w:szCs w:val="32"/>
        </w:rPr>
        <w:t>总工字〔2018〕26</w:t>
      </w:r>
      <w:r>
        <w:rPr>
          <w:rFonts w:ascii="仿宋_GB2312" w:eastAsia="仿宋_GB2312" w:hAnsi="宋体" w:cs="仿宋" w:hint="eastAsia"/>
          <w:sz w:val="32"/>
          <w:szCs w:val="32"/>
        </w:rPr>
        <w:t>号文件精神，</w:t>
      </w:r>
      <w:r w:rsidRPr="00F85F4F">
        <w:rPr>
          <w:rFonts w:ascii="仿宋_GB2312" w:eastAsia="仿宋_GB2312" w:hAnsi="宋体" w:cs="仿宋" w:hint="eastAsia"/>
          <w:sz w:val="32"/>
          <w:szCs w:val="32"/>
        </w:rPr>
        <w:t>省外</w:t>
      </w:r>
      <w:proofErr w:type="gramStart"/>
      <w:r w:rsidRPr="00F85F4F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Pr="00F85F4F">
        <w:rPr>
          <w:rFonts w:ascii="仿宋_GB2312" w:eastAsia="仿宋_GB2312" w:hAnsi="宋体" w:cs="仿宋" w:hint="eastAsia"/>
          <w:sz w:val="32"/>
          <w:szCs w:val="32"/>
        </w:rPr>
        <w:t>休养</w:t>
      </w:r>
      <w:r>
        <w:rPr>
          <w:rFonts w:ascii="仿宋_GB2312" w:eastAsia="仿宋_GB2312" w:hAnsi="宋体" w:cs="仿宋" w:hint="eastAsia"/>
          <w:sz w:val="32"/>
          <w:szCs w:val="32"/>
        </w:rPr>
        <w:t>“可选择市内品质旅行社承办”，通过公开招标确定</w:t>
      </w:r>
      <w:r w:rsidRPr="00F85F4F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E61603" w:rsidRDefault="00412D2D" w:rsidP="00B538D4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四</w:t>
      </w:r>
      <w:r w:rsidR="00B538D4" w:rsidRPr="00BC45E8">
        <w:rPr>
          <w:rFonts w:ascii="仿宋_GB2312" w:eastAsia="仿宋_GB2312" w:hAnsi="宋体" w:cs="仿宋" w:hint="eastAsia"/>
          <w:b/>
          <w:sz w:val="32"/>
          <w:szCs w:val="32"/>
        </w:rPr>
        <w:t>、</w:t>
      </w:r>
      <w:r w:rsidR="007A5414">
        <w:rPr>
          <w:rFonts w:ascii="仿宋_GB2312" w:eastAsia="仿宋_GB2312" w:hAnsi="宋体" w:cs="仿宋" w:hint="eastAsia"/>
          <w:b/>
          <w:sz w:val="32"/>
          <w:szCs w:val="32"/>
        </w:rPr>
        <w:t>组织实施</w:t>
      </w:r>
    </w:p>
    <w:p w:rsidR="00B4609D" w:rsidRPr="00B4609D" w:rsidRDefault="00BD2BE0" w:rsidP="00B4609D">
      <w:pPr>
        <w:spacing w:line="520" w:lineRule="exact"/>
        <w:ind w:firstLineChars="200" w:firstLine="640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经校工会两委会扩大会议讨论，校长办公会审定，2018年教职工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休养线路已基本确定。</w:t>
      </w:r>
      <w:r w:rsidR="00B4609D" w:rsidRPr="00F85F4F">
        <w:rPr>
          <w:rFonts w:ascii="仿宋_GB2312" w:eastAsia="仿宋_GB2312" w:hAnsi="宋体" w:cs="仿宋" w:hint="eastAsia"/>
          <w:sz w:val="32"/>
          <w:szCs w:val="32"/>
        </w:rPr>
        <w:t>校工会</w:t>
      </w:r>
      <w:r>
        <w:rPr>
          <w:rFonts w:ascii="仿宋_GB2312" w:eastAsia="仿宋_GB2312" w:hAnsi="宋体" w:cs="仿宋" w:hint="eastAsia"/>
          <w:sz w:val="32"/>
          <w:szCs w:val="32"/>
        </w:rPr>
        <w:t>将</w:t>
      </w:r>
      <w:r w:rsidR="00B4609D" w:rsidRPr="00F85F4F">
        <w:rPr>
          <w:rFonts w:ascii="仿宋_GB2312" w:eastAsia="仿宋_GB2312" w:hAnsi="宋体" w:cs="仿宋" w:hint="eastAsia"/>
          <w:sz w:val="32"/>
          <w:szCs w:val="32"/>
        </w:rPr>
        <w:t>与分工会共同组织，统一实施。</w:t>
      </w:r>
    </w:p>
    <w:p w:rsidR="00E61603" w:rsidRDefault="008E0A3B" w:rsidP="00B538D4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1</w:t>
      </w:r>
      <w:r w:rsidR="00E61603">
        <w:rPr>
          <w:rFonts w:ascii="仿宋_GB2312" w:eastAsia="仿宋_GB2312" w:hAnsi="宋体" w:cs="仿宋" w:hint="eastAsia"/>
          <w:b/>
          <w:sz w:val="32"/>
          <w:szCs w:val="32"/>
        </w:rPr>
        <w:t>.市内疗休养</w:t>
      </w:r>
    </w:p>
    <w:p w:rsidR="00E61603" w:rsidRDefault="00E61603" w:rsidP="00E61603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富阳国际贸易中心大酒店、浙江旅游职业学院千岛湖疗休养中心、浙江红楼国际饭店（桐庐）。</w:t>
      </w:r>
    </w:p>
    <w:p w:rsidR="00E61603" w:rsidRPr="003147BB" w:rsidRDefault="008E0A3B" w:rsidP="003147BB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2</w:t>
      </w:r>
      <w:r w:rsidR="00E61603" w:rsidRPr="003147BB">
        <w:rPr>
          <w:rFonts w:ascii="仿宋_GB2312" w:eastAsia="仿宋_GB2312" w:hAnsi="宋体" w:cs="仿宋" w:hint="eastAsia"/>
          <w:b/>
          <w:sz w:val="32"/>
          <w:szCs w:val="32"/>
        </w:rPr>
        <w:t>.省内疗休养</w:t>
      </w:r>
    </w:p>
    <w:p w:rsidR="00E61603" w:rsidRDefault="00E61603" w:rsidP="00E61603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 w:rsidRPr="0073423F">
        <w:rPr>
          <w:rFonts w:ascii="仿宋_GB2312" w:eastAsia="仿宋_GB2312" w:hAnsi="宋体" w:cs="仿宋" w:hint="eastAsia"/>
          <w:sz w:val="32"/>
          <w:szCs w:val="32"/>
        </w:rPr>
        <w:lastRenderedPageBreak/>
        <w:t>温州大峡谷温泉度假村、</w:t>
      </w:r>
      <w:r w:rsidR="004334AC">
        <w:rPr>
          <w:rFonts w:ascii="仿宋_GB2312" w:eastAsia="仿宋_GB2312" w:hAnsi="宋体" w:cs="仿宋" w:hint="eastAsia"/>
          <w:sz w:val="32"/>
          <w:szCs w:val="32"/>
        </w:rPr>
        <w:t>南湖“浙江省教师</w:t>
      </w:r>
      <w:proofErr w:type="gramStart"/>
      <w:r w:rsidR="004334AC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4334AC">
        <w:rPr>
          <w:rFonts w:ascii="仿宋_GB2312" w:eastAsia="仿宋_GB2312" w:hAnsi="宋体" w:cs="仿宋" w:hint="eastAsia"/>
          <w:sz w:val="32"/>
          <w:szCs w:val="32"/>
        </w:rPr>
        <w:t>休养基地”（筹）、</w:t>
      </w:r>
      <w:proofErr w:type="gramStart"/>
      <w:r w:rsidRPr="0073423F">
        <w:rPr>
          <w:rFonts w:ascii="仿宋_GB2312" w:eastAsia="仿宋_GB2312" w:hAnsi="宋体" w:cs="仿宋" w:hint="eastAsia"/>
          <w:sz w:val="32"/>
          <w:szCs w:val="32"/>
        </w:rPr>
        <w:t>舟山阿尔法蓝堡</w:t>
      </w:r>
      <w:proofErr w:type="gramEnd"/>
      <w:r w:rsidRPr="0073423F">
        <w:rPr>
          <w:rFonts w:ascii="仿宋_GB2312" w:eastAsia="仿宋_GB2312" w:hAnsi="宋体" w:cs="仿宋" w:hint="eastAsia"/>
          <w:sz w:val="32"/>
          <w:szCs w:val="32"/>
        </w:rPr>
        <w:t>游艇度假村、浙江横店影视城</w:t>
      </w:r>
      <w:r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F02553" w:rsidRPr="003147BB" w:rsidRDefault="008E0A3B" w:rsidP="003147BB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3</w:t>
      </w:r>
      <w:r w:rsidR="00F02553" w:rsidRPr="003147BB">
        <w:rPr>
          <w:rFonts w:ascii="仿宋_GB2312" w:eastAsia="仿宋_GB2312" w:hAnsi="宋体" w:cs="仿宋" w:hint="eastAsia"/>
          <w:b/>
          <w:sz w:val="32"/>
          <w:szCs w:val="32"/>
        </w:rPr>
        <w:t>.省外疗休养</w:t>
      </w:r>
    </w:p>
    <w:p w:rsidR="00F02553" w:rsidRDefault="00DD38C9" w:rsidP="00BD2BE0">
      <w:pPr>
        <w:spacing w:line="520" w:lineRule="exact"/>
        <w:ind w:firstLineChars="200" w:firstLine="643"/>
        <w:rPr>
          <w:rFonts w:ascii="仿宋_GB2312" w:eastAsia="仿宋_GB2312" w:hAnsi="宋体" w:cs="仿宋"/>
          <w:sz w:val="32"/>
          <w:szCs w:val="32"/>
        </w:rPr>
      </w:pPr>
      <w:r w:rsidRPr="00BD2BE0">
        <w:rPr>
          <w:rFonts w:ascii="仿宋_GB2312" w:eastAsia="仿宋_GB2312" w:hAnsi="宋体" w:cs="仿宋" w:hint="eastAsia"/>
          <w:b/>
          <w:sz w:val="32"/>
          <w:szCs w:val="32"/>
        </w:rPr>
        <w:t>省外（对口支援省）选择为新疆、四川；省外（周边省市）选择为福建、江西。</w:t>
      </w:r>
      <w:r w:rsidR="00412D2D">
        <w:rPr>
          <w:rFonts w:ascii="仿宋_GB2312" w:eastAsia="仿宋_GB2312" w:hAnsi="宋体" w:cs="仿宋" w:hint="eastAsia"/>
          <w:sz w:val="32"/>
          <w:szCs w:val="32"/>
        </w:rPr>
        <w:t>省外</w:t>
      </w:r>
      <w:proofErr w:type="gramStart"/>
      <w:r w:rsidR="00412D2D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412D2D">
        <w:rPr>
          <w:rFonts w:ascii="仿宋_GB2312" w:eastAsia="仿宋_GB2312" w:hAnsi="宋体" w:cs="仿宋" w:hint="eastAsia"/>
          <w:sz w:val="32"/>
          <w:szCs w:val="32"/>
        </w:rPr>
        <w:t>休养人员</w:t>
      </w:r>
      <w:r w:rsidR="00F02553" w:rsidRPr="0073423F">
        <w:rPr>
          <w:rFonts w:ascii="仿宋_GB2312" w:eastAsia="仿宋_GB2312" w:hAnsi="宋体" w:cs="仿宋" w:hint="eastAsia"/>
          <w:sz w:val="32"/>
          <w:szCs w:val="32"/>
        </w:rPr>
        <w:t>优先考虑县级（含）以上劳动模范、</w:t>
      </w:r>
      <w:r w:rsidR="00F02553" w:rsidRPr="0073423F">
        <w:rPr>
          <w:rFonts w:ascii="仿宋" w:eastAsia="仿宋" w:hAnsi="仿宋" w:cs="仿宋" w:hint="eastAsia"/>
          <w:kern w:val="0"/>
          <w:sz w:val="32"/>
          <w:szCs w:val="32"/>
        </w:rPr>
        <w:t>优秀教师、年度先进工作者、学术(学科)带头人、高技能人才</w:t>
      </w:r>
      <w:r w:rsidR="00F02553" w:rsidRPr="0073423F">
        <w:rPr>
          <w:rFonts w:ascii="仿宋_GB2312" w:eastAsia="仿宋_GB2312" w:hAnsi="宋体" w:cs="仿宋" w:hint="eastAsia"/>
          <w:sz w:val="32"/>
          <w:szCs w:val="32"/>
        </w:rPr>
        <w:t>及三年内将退休的教职工，</w:t>
      </w:r>
      <w:proofErr w:type="gramStart"/>
      <w:r w:rsidR="00F02553">
        <w:rPr>
          <w:rFonts w:ascii="仿宋" w:eastAsia="仿宋" w:hAnsi="仿宋" w:cs="仿宋" w:hint="eastAsia"/>
          <w:kern w:val="0"/>
          <w:sz w:val="32"/>
          <w:szCs w:val="32"/>
        </w:rPr>
        <w:t>且参加</w:t>
      </w:r>
      <w:proofErr w:type="gramEnd"/>
      <w:r w:rsidR="00F02553">
        <w:rPr>
          <w:rFonts w:ascii="仿宋" w:eastAsia="仿宋" w:hAnsi="仿宋" w:cs="仿宋" w:hint="eastAsia"/>
          <w:kern w:val="0"/>
          <w:sz w:val="32"/>
          <w:szCs w:val="32"/>
        </w:rPr>
        <w:t>对象三年内不重复安排省外</w:t>
      </w:r>
      <w:proofErr w:type="gramStart"/>
      <w:r w:rsidR="00F02553">
        <w:rPr>
          <w:rFonts w:ascii="仿宋" w:eastAsia="仿宋" w:hAnsi="仿宋" w:cs="仿宋" w:hint="eastAsia"/>
          <w:kern w:val="0"/>
          <w:sz w:val="32"/>
          <w:szCs w:val="32"/>
        </w:rPr>
        <w:t>疗</w:t>
      </w:r>
      <w:proofErr w:type="gramEnd"/>
      <w:r w:rsidR="00F02553">
        <w:rPr>
          <w:rFonts w:ascii="仿宋" w:eastAsia="仿宋" w:hAnsi="仿宋" w:cs="仿宋" w:hint="eastAsia"/>
          <w:kern w:val="0"/>
          <w:sz w:val="32"/>
          <w:szCs w:val="32"/>
        </w:rPr>
        <w:t>休养</w:t>
      </w:r>
      <w:r w:rsidR="00F02553" w:rsidRPr="0073423F">
        <w:rPr>
          <w:rFonts w:ascii="仿宋_GB2312" w:eastAsia="仿宋_GB2312" w:hAnsi="宋体" w:cs="仿宋" w:hint="eastAsia"/>
          <w:sz w:val="32"/>
          <w:szCs w:val="32"/>
        </w:rPr>
        <w:t>。2018年新入校的教职工，原则上不得选择省外</w:t>
      </w:r>
      <w:proofErr w:type="gramStart"/>
      <w:r w:rsidR="00F02553" w:rsidRPr="0073423F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F02553" w:rsidRPr="0073423F">
        <w:rPr>
          <w:rFonts w:ascii="仿宋_GB2312" w:eastAsia="仿宋_GB2312" w:hAnsi="宋体" w:cs="仿宋" w:hint="eastAsia"/>
          <w:sz w:val="32"/>
          <w:szCs w:val="32"/>
        </w:rPr>
        <w:t>休养。</w:t>
      </w:r>
    </w:p>
    <w:p w:rsidR="008E0A3B" w:rsidRPr="00D73990" w:rsidRDefault="007C07D4" w:rsidP="00D73990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  <w:r>
        <w:rPr>
          <w:rFonts w:ascii="仿宋_GB2312" w:eastAsia="仿宋_GB2312" w:hAnsi="宋体" w:cs="仿宋" w:hint="eastAsia"/>
          <w:b/>
          <w:sz w:val="32"/>
          <w:szCs w:val="32"/>
        </w:rPr>
        <w:t>五</w:t>
      </w:r>
      <w:bookmarkStart w:id="0" w:name="_GoBack"/>
      <w:bookmarkEnd w:id="0"/>
      <w:r w:rsidR="008E0A3B" w:rsidRPr="00D73990">
        <w:rPr>
          <w:rFonts w:ascii="仿宋_GB2312" w:eastAsia="仿宋_GB2312" w:hAnsi="宋体" w:cs="仿宋" w:hint="eastAsia"/>
          <w:b/>
          <w:sz w:val="32"/>
          <w:szCs w:val="32"/>
        </w:rPr>
        <w:t>、</w:t>
      </w:r>
      <w:r w:rsidR="00BD2BE0">
        <w:rPr>
          <w:rFonts w:ascii="仿宋_GB2312" w:eastAsia="仿宋_GB2312" w:hAnsi="宋体" w:cs="仿宋" w:hint="eastAsia"/>
          <w:b/>
          <w:sz w:val="32"/>
          <w:szCs w:val="32"/>
        </w:rPr>
        <w:t>其他</w:t>
      </w:r>
    </w:p>
    <w:p w:rsidR="00B85E1F" w:rsidRDefault="00BD2BE0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因省外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>
        <w:rPr>
          <w:rFonts w:ascii="仿宋_GB2312" w:eastAsia="仿宋_GB2312" w:hAnsi="宋体" w:cs="仿宋" w:hint="eastAsia"/>
          <w:sz w:val="32"/>
          <w:szCs w:val="32"/>
        </w:rPr>
        <w:t>休养还在走招标程序，故疗休养报名</w:t>
      </w:r>
      <w:r w:rsidR="0068506C">
        <w:rPr>
          <w:rFonts w:ascii="仿宋_GB2312" w:eastAsia="仿宋_GB2312" w:hAnsi="宋体" w:cs="仿宋" w:hint="eastAsia"/>
          <w:sz w:val="32"/>
          <w:szCs w:val="32"/>
        </w:rPr>
        <w:t>目前还不能进行</w:t>
      </w:r>
      <w:r w:rsidR="00B85E1F">
        <w:rPr>
          <w:rFonts w:ascii="仿宋_GB2312" w:eastAsia="仿宋_GB2312" w:hAnsi="宋体" w:cs="仿宋" w:hint="eastAsia"/>
          <w:sz w:val="32"/>
          <w:szCs w:val="32"/>
        </w:rPr>
        <w:t>。</w:t>
      </w:r>
      <w:r w:rsidR="00412D2D">
        <w:rPr>
          <w:rFonts w:ascii="仿宋_GB2312" w:eastAsia="仿宋_GB2312" w:hAnsi="宋体" w:cs="仿宋" w:hint="eastAsia"/>
          <w:sz w:val="32"/>
          <w:szCs w:val="32"/>
        </w:rPr>
        <w:t>市内、省内对接</w:t>
      </w:r>
      <w:proofErr w:type="gramStart"/>
      <w:r w:rsidR="00412D2D">
        <w:rPr>
          <w:rFonts w:ascii="仿宋_GB2312" w:eastAsia="仿宋_GB2312" w:hAnsi="宋体" w:cs="仿宋" w:hint="eastAsia"/>
          <w:sz w:val="32"/>
          <w:szCs w:val="32"/>
        </w:rPr>
        <w:t>疗</w:t>
      </w:r>
      <w:proofErr w:type="gramEnd"/>
      <w:r w:rsidR="00412D2D">
        <w:rPr>
          <w:rFonts w:ascii="仿宋_GB2312" w:eastAsia="仿宋_GB2312" w:hAnsi="宋体" w:cs="仿宋" w:hint="eastAsia"/>
          <w:sz w:val="32"/>
          <w:szCs w:val="32"/>
        </w:rPr>
        <w:t>休养基地（点）的团队具体方案已基本完成。待省外疗休养中标的品质旅行社公布组团方案，届时将三地（市内、省内、省外）的疗休养团队方案一起供教职工选择报名。</w:t>
      </w:r>
    </w:p>
    <w:p w:rsidR="00412D2D" w:rsidRDefault="00412D2D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412D2D" w:rsidRDefault="00412D2D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412D2D" w:rsidRDefault="00412D2D" w:rsidP="00412D2D">
      <w:pPr>
        <w:spacing w:line="52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</w:p>
    <w:p w:rsidR="00412D2D" w:rsidRPr="00412D2D" w:rsidRDefault="00412D2D" w:rsidP="00412D2D">
      <w:pPr>
        <w:spacing w:line="520" w:lineRule="exact"/>
        <w:ind w:firstLineChars="200" w:firstLine="643"/>
        <w:rPr>
          <w:rFonts w:ascii="仿宋_GB2312" w:eastAsia="仿宋_GB2312" w:hAnsi="宋体" w:cs="仿宋"/>
          <w:b/>
          <w:sz w:val="32"/>
          <w:szCs w:val="32"/>
        </w:rPr>
      </w:pPr>
    </w:p>
    <w:p w:rsidR="00BF5E0F" w:rsidRDefault="00BF5E0F" w:rsidP="00B538D4">
      <w:pPr>
        <w:spacing w:line="520" w:lineRule="exact"/>
        <w:ind w:left="4800" w:hangingChars="1500" w:hanging="4800"/>
        <w:rPr>
          <w:rFonts w:ascii="仿宋_GB2312" w:eastAsia="仿宋_GB2312" w:hAnsi="宋体" w:cs="仿宋"/>
          <w:sz w:val="32"/>
          <w:szCs w:val="32"/>
        </w:rPr>
      </w:pPr>
      <w:r w:rsidRPr="00BF5E0F">
        <w:rPr>
          <w:rFonts w:ascii="仿宋_GB2312" w:eastAsia="仿宋_GB2312" w:hAnsi="宋体" w:cs="仿宋" w:hint="eastAsia"/>
          <w:sz w:val="32"/>
          <w:szCs w:val="32"/>
        </w:rPr>
        <w:t xml:space="preserve">                                                     衢州学院工会</w:t>
      </w:r>
    </w:p>
    <w:p w:rsidR="00BF5E0F" w:rsidRPr="00BF5E0F" w:rsidRDefault="00BF5E0F" w:rsidP="00B538D4">
      <w:pPr>
        <w:spacing w:line="520" w:lineRule="exact"/>
        <w:ind w:left="3200" w:hangingChars="1000" w:hanging="320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                      </w:t>
      </w:r>
      <w:r w:rsidR="00B538D4">
        <w:rPr>
          <w:rFonts w:ascii="仿宋_GB2312" w:eastAsia="仿宋_GB2312" w:hAnsi="宋体" w:cs="仿宋" w:hint="eastAsia"/>
          <w:sz w:val="32"/>
          <w:szCs w:val="32"/>
        </w:rPr>
        <w:t xml:space="preserve">   </w:t>
      </w:r>
      <w:r w:rsidRPr="00BF5E0F">
        <w:rPr>
          <w:rFonts w:ascii="仿宋_GB2312" w:eastAsia="仿宋_GB2312" w:hAnsi="宋体" w:cs="仿宋" w:hint="eastAsia"/>
          <w:sz w:val="32"/>
          <w:szCs w:val="32"/>
        </w:rPr>
        <w:t>2018年</w:t>
      </w:r>
      <w:r w:rsidR="008F5FCF">
        <w:rPr>
          <w:rFonts w:ascii="仿宋_GB2312" w:eastAsia="仿宋_GB2312" w:hAnsi="宋体" w:cs="仿宋" w:hint="eastAsia"/>
          <w:sz w:val="32"/>
          <w:szCs w:val="32"/>
        </w:rPr>
        <w:t>6</w:t>
      </w:r>
      <w:r w:rsidRPr="00BF5E0F">
        <w:rPr>
          <w:rFonts w:ascii="仿宋_GB2312" w:eastAsia="仿宋_GB2312" w:hAnsi="宋体" w:cs="仿宋" w:hint="eastAsia"/>
          <w:sz w:val="32"/>
          <w:szCs w:val="32"/>
        </w:rPr>
        <w:t>月</w:t>
      </w:r>
      <w:r w:rsidR="00BD2BE0">
        <w:rPr>
          <w:rFonts w:ascii="仿宋_GB2312" w:eastAsia="仿宋_GB2312" w:hAnsi="宋体" w:cs="仿宋" w:hint="eastAsia"/>
          <w:sz w:val="32"/>
          <w:szCs w:val="32"/>
        </w:rPr>
        <w:t>19</w:t>
      </w:r>
      <w:r w:rsidRPr="00BF5E0F">
        <w:rPr>
          <w:rFonts w:ascii="仿宋_GB2312" w:eastAsia="仿宋_GB2312" w:hAnsi="宋体" w:cs="仿宋" w:hint="eastAsia"/>
          <w:sz w:val="32"/>
          <w:szCs w:val="32"/>
        </w:rPr>
        <w:t>日</w:t>
      </w:r>
    </w:p>
    <w:sectPr w:rsidR="00BF5E0F" w:rsidRPr="00BF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19" w:rsidRDefault="00EC6E19" w:rsidP="00E3592C">
      <w:r>
        <w:separator/>
      </w:r>
    </w:p>
  </w:endnote>
  <w:endnote w:type="continuationSeparator" w:id="0">
    <w:p w:rsidR="00EC6E19" w:rsidRDefault="00EC6E19" w:rsidP="00E3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19" w:rsidRDefault="00EC6E19" w:rsidP="00E3592C">
      <w:r>
        <w:separator/>
      </w:r>
    </w:p>
  </w:footnote>
  <w:footnote w:type="continuationSeparator" w:id="0">
    <w:p w:rsidR="00EC6E19" w:rsidRDefault="00EC6E19" w:rsidP="00E3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30C"/>
    <w:multiLevelType w:val="hybridMultilevel"/>
    <w:tmpl w:val="AC1A120C"/>
    <w:lvl w:ilvl="0" w:tplc="1FB242B0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D"/>
    <w:rsid w:val="0000048E"/>
    <w:rsid w:val="000079A8"/>
    <w:rsid w:val="00011BA7"/>
    <w:rsid w:val="000A3B48"/>
    <w:rsid w:val="000A5443"/>
    <w:rsid w:val="00161660"/>
    <w:rsid w:val="001732AF"/>
    <w:rsid w:val="001770BC"/>
    <w:rsid w:val="001800BA"/>
    <w:rsid w:val="001D2E82"/>
    <w:rsid w:val="001D7DA5"/>
    <w:rsid w:val="00216168"/>
    <w:rsid w:val="00222FF1"/>
    <w:rsid w:val="00241AD2"/>
    <w:rsid w:val="00250C2C"/>
    <w:rsid w:val="00295195"/>
    <w:rsid w:val="002B6C29"/>
    <w:rsid w:val="002C5238"/>
    <w:rsid w:val="003147BB"/>
    <w:rsid w:val="00314F40"/>
    <w:rsid w:val="00385CFB"/>
    <w:rsid w:val="00387F52"/>
    <w:rsid w:val="00412D2D"/>
    <w:rsid w:val="00423240"/>
    <w:rsid w:val="004334AC"/>
    <w:rsid w:val="004703C6"/>
    <w:rsid w:val="00474B2C"/>
    <w:rsid w:val="004C7184"/>
    <w:rsid w:val="005335DD"/>
    <w:rsid w:val="005A78DD"/>
    <w:rsid w:val="006570DE"/>
    <w:rsid w:val="0067650B"/>
    <w:rsid w:val="0068506C"/>
    <w:rsid w:val="006944CA"/>
    <w:rsid w:val="006C133D"/>
    <w:rsid w:val="006D084E"/>
    <w:rsid w:val="007173CA"/>
    <w:rsid w:val="0073423F"/>
    <w:rsid w:val="00752D8F"/>
    <w:rsid w:val="007A5414"/>
    <w:rsid w:val="007B746D"/>
    <w:rsid w:val="007C07D4"/>
    <w:rsid w:val="007D0CC5"/>
    <w:rsid w:val="007F7E2D"/>
    <w:rsid w:val="00860A66"/>
    <w:rsid w:val="0087360F"/>
    <w:rsid w:val="008827B7"/>
    <w:rsid w:val="008E0A3B"/>
    <w:rsid w:val="008F5FCF"/>
    <w:rsid w:val="009473D1"/>
    <w:rsid w:val="00965C97"/>
    <w:rsid w:val="009D3D92"/>
    <w:rsid w:val="009E73E5"/>
    <w:rsid w:val="00A05803"/>
    <w:rsid w:val="00A565AF"/>
    <w:rsid w:val="00A762C7"/>
    <w:rsid w:val="00AA7822"/>
    <w:rsid w:val="00AB6D99"/>
    <w:rsid w:val="00AF3A96"/>
    <w:rsid w:val="00B43305"/>
    <w:rsid w:val="00B4609D"/>
    <w:rsid w:val="00B538D4"/>
    <w:rsid w:val="00B645EA"/>
    <w:rsid w:val="00B85E1F"/>
    <w:rsid w:val="00BB649C"/>
    <w:rsid w:val="00BB7D37"/>
    <w:rsid w:val="00BD0A40"/>
    <w:rsid w:val="00BD2BE0"/>
    <w:rsid w:val="00BE7715"/>
    <w:rsid w:val="00BF5E0F"/>
    <w:rsid w:val="00C07C14"/>
    <w:rsid w:val="00C26740"/>
    <w:rsid w:val="00C36871"/>
    <w:rsid w:val="00C74962"/>
    <w:rsid w:val="00D32C85"/>
    <w:rsid w:val="00D7057F"/>
    <w:rsid w:val="00D73990"/>
    <w:rsid w:val="00DA0E66"/>
    <w:rsid w:val="00DA2DCD"/>
    <w:rsid w:val="00DD38C9"/>
    <w:rsid w:val="00DF2365"/>
    <w:rsid w:val="00E261CD"/>
    <w:rsid w:val="00E3592C"/>
    <w:rsid w:val="00E5286C"/>
    <w:rsid w:val="00E61603"/>
    <w:rsid w:val="00EA4FAE"/>
    <w:rsid w:val="00EC6E19"/>
    <w:rsid w:val="00ED6E30"/>
    <w:rsid w:val="00EE3988"/>
    <w:rsid w:val="00EE5F42"/>
    <w:rsid w:val="00F02553"/>
    <w:rsid w:val="00F501C7"/>
    <w:rsid w:val="00F85F4F"/>
    <w:rsid w:val="00FA4EF7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9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B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9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B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B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2018-06-19T00:49:00Z</cp:lastPrinted>
  <dcterms:created xsi:type="dcterms:W3CDTF">2018-05-30T10:19:00Z</dcterms:created>
  <dcterms:modified xsi:type="dcterms:W3CDTF">2018-06-19T01:32:00Z</dcterms:modified>
</cp:coreProperties>
</file>